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rPr>
          <w:rFonts w:ascii="Arial" w:cs="Arial" w:eastAsia="Arial" w:hAnsi="Arial"/>
          <w:sz w:val="20"/>
          <w:szCs w:val="20"/>
          <w:u w:val="single"/>
        </w:rPr>
      </w:pPr>
      <w:bookmarkStart w:colFirst="0" w:colLast="0" w:name="_qqqa31oveawj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Hotel Reservation Form for Minex Central Asia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highlight w:val="white"/>
          <w:u w:val="single"/>
          <w:rtl w:val="0"/>
        </w:rPr>
        <w:t xml:space="preserve">14-17 of April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, 2026</w:t>
      </w:r>
    </w:p>
    <w:p w:rsidR="00000000" w:rsidDel="00000000" w:rsidP="00000000" w:rsidRDefault="00000000" w:rsidRPr="00000000" w14:paraId="00000003">
      <w:pPr>
        <w:ind w:left="-450" w:right="-390" w:firstLine="0"/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Radisson Hotel, Astana, Kazakhstan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u w:val="single"/>
          <w:rtl w:val="0"/>
        </w:rPr>
        <w:t xml:space="preserve">Please complete all sections below and send this form directly to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Reservation Department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Direct Tel: + 77172 67 00 34/35/36</w:t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color w:val="0070c0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Email: </w:t>
      </w:r>
      <w:hyperlink r:id="rId6">
        <w:r w:rsidDel="00000000" w:rsidR="00000000" w:rsidRPr="00000000">
          <w:rPr>
            <w:rFonts w:ascii="Arial" w:cs="Arial" w:eastAsia="Arial" w:hAnsi="Arial"/>
            <w:i w:val="1"/>
            <w:iCs w:val="1"/>
            <w:color w:val="0000ff"/>
            <w:sz w:val="20"/>
            <w:szCs w:val="20"/>
            <w:u w:val="single"/>
            <w:rtl w:val="0"/>
          </w:rPr>
          <w:t xml:space="preserve">reservation.astana@radisson.kz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029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58"/>
        <w:gridCol w:w="6041"/>
        <w:tblGridChange w:id="0">
          <w:tblGrid>
            <w:gridCol w:w="4258"/>
            <w:gridCol w:w="60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Title (Dr., Mr., Ms., Mrs., etc.)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kiev4zh2n0eg" w:id="1"/>
          <w:bookmarkEnd w:id="1"/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ind w:left="-1786" w:firstLine="0"/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First 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92205n3503xr" w:id="2"/>
          <w:bookmarkEnd w:id="2"/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Last name: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s863ddukep3" w:id="3"/>
          <w:bookmarkEnd w:id="3"/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Telephone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cw0sufmqxtw9" w:id="4"/>
          <w:bookmarkEnd w:id="4"/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Facsimile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ak7qeu91v8kp" w:id="5"/>
          <w:bookmarkEnd w:id="5"/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E-mail Address: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ecumb4emqij5" w:id="6"/>
          <w:bookmarkEnd w:id="6"/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Arrival Date/Flight details/Time: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lioj2e4yhjgt" w:id="7"/>
          <w:bookmarkEnd w:id="7"/>
          <w:p w:rsidR="00000000" w:rsidDel="00000000" w:rsidP="00000000" w:rsidRDefault="00000000" w:rsidRPr="00000000" w14:paraId="00000014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Departure Date/Flight details/Time: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pey1aulu1zpa" w:id="8"/>
          <w:bookmarkEnd w:id="8"/>
          <w:p w:rsidR="00000000" w:rsidDel="00000000" w:rsidP="00000000" w:rsidRDefault="00000000" w:rsidRPr="00000000" w14:paraId="00000016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Total number of nights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lyytw0bfzvgz" w:id="9"/>
          <w:bookmarkEnd w:id="9"/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Airport pickup/drop off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*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(Yes/No):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bookmarkStart w:colFirst="0" w:colLast="0" w:name="qrjqdwngd4fy" w:id="10"/>
          <w:bookmarkEnd w:id="10"/>
          <w:p w:rsidR="00000000" w:rsidDel="00000000" w:rsidP="00000000" w:rsidRDefault="00000000" w:rsidRPr="00000000" w14:paraId="0000001A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     </w:t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795"/>
        </w:tabs>
        <w:jc w:val="center"/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*Please note that airport pick up or drop off is subject to additional charge</w:t>
      </w:r>
    </w:p>
    <w:tbl>
      <w:tblPr>
        <w:tblStyle w:val="Table2"/>
        <w:tblW w:w="10313.999999999998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18"/>
        <w:gridCol w:w="4590"/>
        <w:gridCol w:w="2106"/>
        <w:tblGridChange w:id="0">
          <w:tblGrid>
            <w:gridCol w:w="3618"/>
            <w:gridCol w:w="4590"/>
            <w:gridCol w:w="210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Room type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Special Room Rate per room per night,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KZT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Check box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Standard Single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75 000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Standard Double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90 000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795"/>
              </w:tabs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26">
      <w:pPr>
        <w:widowControl w:val="1"/>
        <w:numPr>
          <w:ilvl w:val="0"/>
          <w:numId w:val="1"/>
        </w:numPr>
        <w:ind w:left="720" w:hanging="36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The rates include Buffet Breakfast, access to World Class fitness center, unlimited WI-FI internet access, and VAT at 16%.</w:t>
      </w:r>
    </w:p>
    <w:p w:rsidR="00000000" w:rsidDel="00000000" w:rsidP="00000000" w:rsidRDefault="00000000" w:rsidRPr="00000000" w14:paraId="00000027">
      <w:pPr>
        <w:widowControl w:val="1"/>
        <w:numPr>
          <w:ilvl w:val="0"/>
          <w:numId w:val="1"/>
        </w:numPr>
        <w:ind w:left="720" w:hanging="36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The rates are applicable for the Minex Central Asia participants only.</w:t>
      </w:r>
    </w:p>
    <w:p w:rsidR="00000000" w:rsidDel="00000000" w:rsidP="00000000" w:rsidRDefault="00000000" w:rsidRPr="00000000" w14:paraId="00000028">
      <w:pPr>
        <w:widowControl w:val="1"/>
        <w:numPr>
          <w:ilvl w:val="0"/>
          <w:numId w:val="2"/>
        </w:numPr>
        <w:ind w:left="720" w:hanging="360"/>
        <w:jc w:val="center"/>
        <w:rPr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All reservations are subject to room availability.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2"/>
        </w:numPr>
        <w:ind w:left="720" w:hanging="36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All reservations received after this date will be subject to availability and rate of the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rFonts w:ascii="Arial" w:cs="Arial" w:eastAsia="Arial" w:hAnsi="Arial"/>
          <w:i w:val="1"/>
          <w:iCs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color w:val="ff0000"/>
          <w:sz w:val="20"/>
          <w:szCs w:val="20"/>
          <w:rtl w:val="0"/>
        </w:rPr>
        <w:t xml:space="preserve">*Please note that payment should be done in Kazakhstani tenge.</w:t>
      </w:r>
      <w:r w:rsidDel="00000000" w:rsidR="00000000" w:rsidRPr="00000000">
        <w:rPr>
          <w:rtl w:val="0"/>
        </w:rPr>
      </w:r>
    </w:p>
    <w:tbl>
      <w:tblPr>
        <w:tblStyle w:val="Table3"/>
        <w:tblW w:w="10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78"/>
        <w:gridCol w:w="4410"/>
        <w:tblGridChange w:id="0">
          <w:tblGrid>
            <w:gridCol w:w="5778"/>
            <w:gridCol w:w="4410"/>
          </w:tblGrid>
        </w:tblGridChange>
      </w:tblGrid>
      <w:tr>
        <w:trPr>
          <w:cantSplit w:val="0"/>
          <w:trHeight w:val="16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CANCELLATION POLICY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Please note that the following cancellation fees will be applied: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Any cancellations received 72 hours before arrival is free of charge.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Any late cancellations (after 72 hours) or no-shows are subject to 100% charge of the full stay.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u w:val="single"/>
                <w:rtl w:val="0"/>
              </w:rPr>
              <w:t xml:space="preserve">ADDITIONAL INFO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Hotel check in time – 2 pm (14.00)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Hotel check out time – 12 noon (12.00)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 order to guarantee direct access to the room upon early arrival (before 2 pm) the room has to be booked the night prior.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guarantee your reservation by quoting your credit card details below.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Please note quoting your credit card details you agree with Hotel cancellation policy and any cancellations or no show fees will be charged from the credit card provided.</w:t>
      </w:r>
    </w:p>
    <w:tbl>
      <w:tblPr>
        <w:tblStyle w:val="Table4"/>
        <w:tblpPr w:leftFromText="180" w:rightFromText="180" w:topFromText="0" w:bottomFromText="0" w:vertAnchor="text" w:horzAnchor="text" w:tblpX="0" w:tblpY="113"/>
        <w:tblW w:w="10188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38"/>
        <w:gridCol w:w="6750"/>
        <w:tblGridChange w:id="0">
          <w:tblGrid>
            <w:gridCol w:w="3438"/>
            <w:gridCol w:w="6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Credit Card Type (AX, VA, MC)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Credit Card Number: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Expiration Day: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Signature of credit card holder: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THE ABOVE FORM IS NOT VALID WITHOUT CREDIT CARD INFORMATION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0545"/>
        </w:tabs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7680" w:w="12750" w:orient="portrait"/>
      <w:pgMar w:bottom="0" w:top="0" w:left="2127" w:right="5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ill Sans"/>
  <w:font w:name="Times New Roman"/>
  <w:font w:name="Georgia"/>
  <w:font w:name="Arial"/>
  <w:font w:name="Calibri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>
        <w:rFonts w:ascii="Gill Sans" w:cs="Gill Sans" w:eastAsia="Gill Sans" w:hAnsi="Gill Sans"/>
        <w:color w:val="1f497d"/>
        <w:sz w:val="20"/>
        <w:szCs w:val="20"/>
      </w:rPr>
    </w:pPr>
    <w:r w:rsidDel="00000000" w:rsidR="00000000" w:rsidRPr="00000000">
      <w:rPr>
        <w:rFonts w:ascii="Gill Sans" w:cs="Gill Sans" w:eastAsia="Gill Sans" w:hAnsi="Gill Sans"/>
        <w:b w:val="1"/>
        <w:bCs w:val="1"/>
        <w:color w:val="1f497d"/>
        <w:rtl w:val="0"/>
      </w:rPr>
      <w:t xml:space="preserve">Radisson Hotel, Astana</w:t>
      <w:br w:type="textWrapping"/>
    </w:r>
    <w:r w:rsidDel="00000000" w:rsidR="00000000" w:rsidRPr="00000000">
      <w:rPr>
        <w:rFonts w:ascii="Gill Sans" w:cs="Gill Sans" w:eastAsia="Gill Sans" w:hAnsi="Gill Sans"/>
        <w:color w:val="1f497d"/>
        <w:sz w:val="20"/>
        <w:szCs w:val="20"/>
        <w:rtl w:val="0"/>
      </w:rPr>
      <w:t xml:space="preserve">4, Saryarka Avenue, Astana, Kazakhstan, Z10H9B8</w:t>
    </w:r>
  </w:p>
  <w:p w:rsidR="00000000" w:rsidDel="00000000" w:rsidP="00000000" w:rsidRDefault="00000000" w:rsidRPr="00000000" w14:paraId="0000004E">
    <w:pPr>
      <w:jc w:val="center"/>
      <w:rPr>
        <w:rFonts w:ascii="Gill Sans" w:cs="Gill Sans" w:eastAsia="Gill Sans" w:hAnsi="Gill Sans"/>
        <w:color w:val="1f497d"/>
        <w:sz w:val="20"/>
        <w:szCs w:val="20"/>
      </w:rPr>
    </w:pPr>
    <w:r w:rsidDel="00000000" w:rsidR="00000000" w:rsidRPr="00000000">
      <w:rPr>
        <w:rFonts w:ascii="Gill Sans" w:cs="Gill Sans" w:eastAsia="Gill Sans" w:hAnsi="Gill Sans"/>
        <w:color w:val="1f497d"/>
        <w:sz w:val="20"/>
        <w:szCs w:val="20"/>
        <w:rtl w:val="0"/>
      </w:rPr>
      <w:t xml:space="preserve"> T: +7 (7172) 670 777; F: +7 (7172) 670 999</w:t>
      <w:br w:type="textWrapping"/>
      <w:t xml:space="preserve"> </w:t>
    </w:r>
    <w:hyperlink r:id="rId1">
      <w:r w:rsidDel="00000000" w:rsidR="00000000" w:rsidRPr="00000000">
        <w:rPr>
          <w:rFonts w:ascii="Gill Sans" w:cs="Gill Sans" w:eastAsia="Gill Sans" w:hAnsi="Gill Sans"/>
          <w:color w:val="1f497d"/>
          <w:sz w:val="20"/>
          <w:szCs w:val="20"/>
          <w:highlight w:val="white"/>
          <w:u w:val="none"/>
          <w:rtl w:val="0"/>
        </w:rPr>
        <w:t xml:space="preserve">www.radissonblu.com/hotel-astana</w:t>
      </w:r>
    </w:hyperlink>
    <w:r w:rsidDel="00000000" w:rsidR="00000000" w:rsidRPr="00000000">
      <w:rPr>
        <w:rFonts w:ascii="Gill Sans" w:cs="Gill Sans" w:eastAsia="Gill Sans" w:hAnsi="Gill Sans"/>
        <w:b w:val="1"/>
        <w:bCs w:val="1"/>
        <w:color w:val="1f497d"/>
        <w:sz w:val="20"/>
        <w:szCs w:val="20"/>
        <w:highlight w:val="white"/>
        <w:rtl w:val="0"/>
      </w:rPr>
      <w:br w:type="textWrapping"/>
    </w:r>
    <w:r w:rsidDel="00000000" w:rsidR="00000000" w:rsidRPr="00000000">
      <w:rPr>
        <w:rFonts w:ascii="Gill Sans" w:cs="Gill Sans" w:eastAsia="Gill Sans" w:hAnsi="Gill Sans"/>
        <w:color w:val="1f497d"/>
        <w:sz w:val="20"/>
        <w:szCs w:val="20"/>
        <w:highlight w:val="white"/>
        <w:rtl w:val="0"/>
      </w:rPr>
      <w:t xml:space="preserve">  </w:t>
    </w:r>
    <w:r w:rsidDel="00000000" w:rsidR="00000000" w:rsidRPr="00000000">
      <w:rPr>
        <w:rFonts w:ascii="Gill Sans" w:cs="Gill Sans" w:eastAsia="Gill Sans" w:hAnsi="Gill Sans"/>
        <w:color w:val="1f497d"/>
        <w:sz w:val="20"/>
        <w:szCs w:val="20"/>
        <w:rtl w:val="0"/>
      </w:rPr>
      <w:t xml:space="preserve">(Branch “Hotel” of “Incom Astana” LLC)</w:t>
      <w:br w:type="textWrapping"/>
      <w:t xml:space="preserve">   BIN 070441015416, Reg. № 3600 – 1901 – Ф-л 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1144394" cy="429371"/>
          <wp:effectExtent b="0" l="0" r="0" t="0"/>
          <wp:docPr descr="C:\Users\gseitzhapbar\Desktop\Logo Radisson and Park Inn\LOGO at Radisson HOTEL ASTANA\Логотип Радиссон PNG черная.png" id="2" name="image2.png"/>
          <a:graphic>
            <a:graphicData uri="http://schemas.openxmlformats.org/drawingml/2006/picture">
              <pic:pic>
                <pic:nvPicPr>
                  <pic:cNvPr descr="C:\Users\gseitzhapbar\Desktop\Logo Radisson and Park Inn\LOGO at Radisson HOTEL ASTANA\Логотип Радиссон PNG черная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4394" cy="42937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1475740</wp:posOffset>
          </wp:positionH>
          <wp:positionV relativeFrom="paragraph">
            <wp:posOffset>44450</wp:posOffset>
          </wp:positionV>
          <wp:extent cx="2496820" cy="8572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6820" cy="85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Gill Sans" w:cs="Gill Sans" w:eastAsia="Gill Sans" w:hAnsi="Gill San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jc w:val="center"/>
    </w:pPr>
    <w:rPr>
      <w:rFonts w:ascii="Times New Roman" w:cs="Times New Roman" w:eastAsia="Times New Roman" w:hAnsi="Times New Roman"/>
      <w:b w:val="1"/>
      <w:bCs w:val="1"/>
      <w:i w:val="1"/>
      <w:i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reservation.astana@radisson.kz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radissonblu.com/hotel-astana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