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highlight w:val="white"/>
          <w:rtl w:val="0"/>
        </w:rPr>
        <w:t xml:space="preserve">Minex Central Asia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rtl w:val="0"/>
        </w:rPr>
        <w:t xml:space="preserve">14-17 апреля 2026 года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rtl w:val="0"/>
        </w:rPr>
        <w:t xml:space="preserve">Отель Park Inn by Radisson Астана, Казахстан (3*)</w:t>
      </w:r>
    </w:p>
    <w:p w:rsidR="00000000" w:rsidDel="00000000" w:rsidP="00000000" w:rsidRDefault="00000000" w:rsidRPr="00000000" w14:paraId="00000004">
      <w:pPr>
        <w:tabs>
          <w:tab w:val="left" w:leader="none" w:pos="795"/>
        </w:tabs>
        <w:spacing w:after="0" w:line="240" w:lineRule="auto"/>
        <w:jc w:val="center"/>
        <w:rPr>
          <w:rFonts w:ascii="Arial" w:cs="Arial" w:eastAsia="Arial" w:hAnsi="Arial"/>
          <w:b w:val="1"/>
          <w:bCs w:val="1"/>
          <w:i w:val="1"/>
          <w:i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18"/>
          <w:szCs w:val="18"/>
          <w:rtl w:val="0"/>
        </w:rPr>
        <w:t xml:space="preserve">Заявка на бронирование номера</w:t>
      </w:r>
    </w:p>
    <w:p w:rsidR="00000000" w:rsidDel="00000000" w:rsidP="00000000" w:rsidRDefault="00000000" w:rsidRPr="00000000" w14:paraId="00000005">
      <w:pPr>
        <w:keepNext w:val="1"/>
        <w:spacing w:after="0" w:line="240" w:lineRule="auto"/>
        <w:jc w:val="center"/>
        <w:rPr>
          <w:rFonts w:ascii="Arial" w:cs="Arial" w:eastAsia="Arial" w:hAnsi="Arial"/>
          <w:b w:val="1"/>
          <w:bCs w:val="1"/>
          <w:i w:val="1"/>
          <w:i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18"/>
          <w:szCs w:val="18"/>
          <w:rtl w:val="0"/>
        </w:rPr>
        <w:t xml:space="preserve">Отель Park Inn by Radisson, Астана, Казахстан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i w:val="1"/>
          <w:i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18"/>
          <w:szCs w:val="18"/>
          <w:rtl w:val="0"/>
        </w:rPr>
        <w:t xml:space="preserve">Пожалуйста, заполните все поля и вышлите заявку в отдел бронирования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Arial" w:cs="Arial" w:eastAsia="Arial" w:hAnsi="Arial"/>
          <w:i w:val="1"/>
          <w:i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Факс: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18"/>
          <w:szCs w:val="18"/>
          <w:rtl w:val="0"/>
        </w:rPr>
        <w:t xml:space="preserve">+7 7172 670 670</w:t>
      </w: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; Тел: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18"/>
          <w:szCs w:val="18"/>
          <w:rtl w:val="0"/>
        </w:rPr>
        <w:t xml:space="preserve">+77172 67 00 34/35/36</w:t>
      </w: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Arial" w:cs="Arial" w:eastAsia="Arial" w:hAnsi="Arial"/>
          <w:i w:val="1"/>
          <w:i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e-mail: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070c0"/>
          <w:sz w:val="18"/>
          <w:szCs w:val="18"/>
          <w:u w:val="single"/>
          <w:rtl w:val="0"/>
        </w:rPr>
        <w:t xml:space="preserve">reservation.astana@parkinn.com</w:t>
      </w:r>
      <w:r w:rsidDel="00000000" w:rsidR="00000000" w:rsidRPr="00000000">
        <w:rPr>
          <w:rtl w:val="0"/>
        </w:rPr>
      </w:r>
    </w:p>
    <w:tbl>
      <w:tblPr>
        <w:tblStyle w:val="Table1"/>
        <w:tblW w:w="10314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05"/>
        <w:gridCol w:w="5909"/>
        <w:tblGridChange w:id="0">
          <w:tblGrid>
            <w:gridCol w:w="4405"/>
            <w:gridCol w:w="590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ind w:left="-1786" w:firstLine="0"/>
              <w:jc w:val="right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Имя: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owt0yr1lh9h2" w:id="0"/>
          <w:bookmarkEnd w:id="0"/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i w:val="1"/>
                <w:iCs w:val="1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right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Фамилия: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qh2gh17pvs7o" w:id="1"/>
          <w:bookmarkEnd w:id="1"/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i w:val="1"/>
                <w:iCs w:val="1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right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Телефон: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a2y2m83o22hq" w:id="2"/>
          <w:bookmarkEnd w:id="2"/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i w:val="1"/>
                <w:iCs w:val="1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right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Факс: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ko9z8og4hgpe" w:id="3"/>
          <w:bookmarkEnd w:id="3"/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i w:val="1"/>
                <w:iCs w:val="1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right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E-mail: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8cme55fsf2e8" w:id="4"/>
          <w:bookmarkEnd w:id="4"/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i w:val="1"/>
                <w:iCs w:val="1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right"/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День заезда/полетные данные/время: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w7jaqtxehgf7" w:id="5"/>
          <w:bookmarkEnd w:id="5"/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i w:val="1"/>
                <w:iCs w:val="1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right"/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День выезда/полетные данные/время: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uzkfn6iwnrim" w:id="6"/>
          <w:bookmarkEnd w:id="6"/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i w:val="1"/>
                <w:iCs w:val="1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right"/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Количество ночей: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skzhpbfz3llg" w:id="7"/>
          <w:bookmarkEnd w:id="7"/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i w:val="1"/>
                <w:iCs w:val="1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right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Встреча/проводы в аэропорту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ff0000"/>
                <w:sz w:val="18"/>
                <w:szCs w:val="18"/>
                <w:rtl w:val="0"/>
              </w:rPr>
              <w:t xml:space="preserve">*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 (Да/Нет):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ewmbzohq0462" w:id="8"/>
          <w:bookmarkEnd w:id="8"/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i w:val="1"/>
                <w:iCs w:val="1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after="0" w:line="240" w:lineRule="auto"/>
        <w:rPr>
          <w:rFonts w:ascii="Arial" w:cs="Arial" w:eastAsia="Arial" w:hAnsi="Arial"/>
          <w:b w:val="1"/>
          <w:bCs w:val="1"/>
          <w:i w:val="1"/>
          <w:iCs w:val="1"/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14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81"/>
        <w:gridCol w:w="3856"/>
        <w:gridCol w:w="1877"/>
        <w:tblGridChange w:id="0">
          <w:tblGrid>
            <w:gridCol w:w="4581"/>
            <w:gridCol w:w="3856"/>
            <w:gridCol w:w="1877"/>
          </w:tblGrid>
        </w:tblGridChange>
      </w:tblGrid>
      <w:tr>
        <w:trPr>
          <w:cantSplit w:val="0"/>
          <w:trHeight w:val="4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tabs>
                <w:tab w:val="left" w:leader="none" w:pos="795"/>
              </w:tabs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18"/>
                <w:szCs w:val="18"/>
                <w:rtl w:val="0"/>
              </w:rPr>
              <w:t xml:space="preserve">Тип номера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tabs>
                <w:tab w:val="left" w:leader="none" w:pos="795"/>
              </w:tabs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18"/>
                <w:szCs w:val="18"/>
                <w:rtl w:val="0"/>
              </w:rPr>
              <w:t xml:space="preserve">*Специальная цена за номер в сутки, ТЕНГЕ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tabs>
                <w:tab w:val="left" w:leader="none" w:pos="795"/>
              </w:tabs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18"/>
                <w:szCs w:val="18"/>
                <w:rtl w:val="0"/>
              </w:rPr>
              <w:t xml:space="preserve">Отметить колонку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tabs>
                <w:tab w:val="left" w:leader="none" w:pos="795"/>
              </w:tabs>
              <w:spacing w:after="0" w:line="240" w:lineRule="auto"/>
              <w:jc w:val="center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Стандартный одноместный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tabs>
                <w:tab w:val="left" w:leader="none" w:pos="795"/>
              </w:tabs>
              <w:spacing w:after="0" w:line="240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50 000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tabs>
                <w:tab w:val="left" w:leader="none" w:pos="795"/>
              </w:tabs>
              <w:spacing w:after="0" w:line="240" w:lineRule="auto"/>
              <w:jc w:val="center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☐</w:t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tabs>
                <w:tab w:val="left" w:leader="none" w:pos="795"/>
              </w:tabs>
              <w:spacing w:after="0" w:line="240" w:lineRule="auto"/>
              <w:jc w:val="center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Стандартный двухместный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tabs>
                <w:tab w:val="left" w:leader="none" w:pos="795"/>
              </w:tabs>
              <w:spacing w:after="0" w:line="240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60 000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qsjj2om13zof" w:id="9"/>
          <w:bookmarkEnd w:id="9"/>
          <w:p w:rsidR="00000000" w:rsidDel="00000000" w:rsidP="00000000" w:rsidRDefault="00000000" w:rsidRPr="00000000" w14:paraId="00000024">
            <w:pPr>
              <w:tabs>
                <w:tab w:val="left" w:leader="none" w:pos="795"/>
              </w:tabs>
              <w:spacing w:after="0" w:line="240" w:lineRule="auto"/>
              <w:jc w:val="center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☐</w:t>
            </w:r>
          </w:p>
        </w:tc>
      </w:tr>
    </w:tbl>
    <w:p w:rsidR="00000000" w:rsidDel="00000000" w:rsidP="00000000" w:rsidRDefault="00000000" w:rsidRPr="00000000" w14:paraId="00000025">
      <w:pPr>
        <w:spacing w:after="0" w:line="240" w:lineRule="auto"/>
        <w:rPr>
          <w:rFonts w:ascii="Arial" w:cs="Arial" w:eastAsia="Arial" w:hAnsi="Arial"/>
          <w:b w:val="1"/>
          <w:bCs w:val="1"/>
          <w:i w:val="1"/>
          <w:iCs w:val="1"/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line="240" w:lineRule="auto"/>
        <w:ind w:left="1080" w:hanging="360"/>
        <w:jc w:val="both"/>
        <w:rPr>
          <w:i w:val="1"/>
          <w:iCs w:val="1"/>
          <w:smallCap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В стоимость номера включен завтрак, посещение фитнес центра «eXercise», неограниченный доступ к сети Интернет и 16% НДС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line="240" w:lineRule="auto"/>
        <w:ind w:left="1080" w:hanging="360"/>
        <w:jc w:val="both"/>
        <w:rPr>
          <w:i w:val="1"/>
          <w:iCs w:val="1"/>
          <w:smallCap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Специальные цены действуют только для участников Minex Central Asia.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line="240" w:lineRule="auto"/>
        <w:ind w:left="1080" w:hanging="360"/>
        <w:jc w:val="both"/>
        <w:rPr>
          <w:i w:val="1"/>
          <w:i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Номера будут предоставляться, по наличию мест в отеле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Arial" w:cs="Arial" w:eastAsia="Arial" w:hAnsi="Arial"/>
          <w:i w:val="1"/>
          <w:i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18"/>
          <w:szCs w:val="18"/>
          <w:u w:val="single"/>
          <w:rtl w:val="0"/>
        </w:rPr>
        <w:t xml:space="preserve">УСЛОВИЯ ОПЛАТЫ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i w:val="1"/>
          <w:i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18"/>
          <w:szCs w:val="18"/>
          <w:rtl w:val="0"/>
        </w:rPr>
        <w:t xml:space="preserve">*ПОЖАЛУЙСТА, ПРИМИТЕ ВО ВНИМАНИЕ, ЧТО ОПЛАТА ПРОИЗВОДИТСЯ ТОЛЬКО В ТЕНГЕ.</w:t>
      </w:r>
    </w:p>
    <w:tbl>
      <w:tblPr>
        <w:tblStyle w:val="Table3"/>
        <w:tblW w:w="10314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408"/>
        <w:gridCol w:w="3906"/>
        <w:tblGridChange w:id="0">
          <w:tblGrid>
            <w:gridCol w:w="6408"/>
            <w:gridCol w:w="3906"/>
          </w:tblGrid>
        </w:tblGridChange>
      </w:tblGrid>
      <w:tr>
        <w:trPr>
          <w:cantSplit w:val="0"/>
          <w:trHeight w:val="20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18"/>
                <w:szCs w:val="18"/>
                <w:u w:val="single"/>
                <w:rtl w:val="0"/>
              </w:rPr>
              <w:t xml:space="preserve">УСЛОВИЯ ОТМЕНЫ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Пожалуйста, примите во внимание, что следующие штрафные санкции могут быть применены: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jc w:val="both"/>
              <w:rPr>
                <w:i w:val="1"/>
                <w:iCs w:val="1"/>
                <w:sz w:val="18"/>
                <w:szCs w:val="18"/>
              </w:rPr>
            </w:pPr>
            <w:bookmarkStart w:colFirst="0" w:colLast="0" w:name="_2c4cxnah64ax" w:id="10"/>
            <w:bookmarkEnd w:id="10"/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бронь отменяется бесплатно, если отмена поступила более, чем за 72 часа до заезда гостя. 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jc w:val="both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при отмене, полученной менее чем за 72 часа до заезда гостя, начисляется 100% стоимости всего периода проживания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jc w:val="both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  100% стоимости всего периода проживания начисляется при незаезде гостя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18"/>
                <w:szCs w:val="18"/>
                <w:u w:val="single"/>
                <w:rtl w:val="0"/>
              </w:rPr>
              <w:t xml:space="preserve">ДОПОЛНИТЕЛЬНАЯ ИНФОРМАЦИЯ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Время заезда в отель 15:00 (3 pm)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Время выезда из отеля 12:00 (12 noon)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after="0" w:lineRule="auto"/>
              <w:rPr>
                <w:rFonts w:ascii="Arial" w:cs="Arial" w:eastAsia="Arial" w:hAnsi="Arial"/>
                <w:i w:val="1"/>
                <w:iCs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ff0000"/>
                <w:sz w:val="18"/>
                <w:szCs w:val="18"/>
                <w:rtl w:val="0"/>
              </w:rPr>
              <w:t xml:space="preserve">Для того, чтобы номер был предоставлен на момент раннего заезда, 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ff0000"/>
                <w:sz w:val="18"/>
                <w:szCs w:val="18"/>
                <w:rtl w:val="0"/>
              </w:rPr>
              <w:t xml:space="preserve">номер должен быть пребронирован с предыдущих суток, и эти сутки оплачиваются в размере полной стоимости номера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i w:val="1"/>
          <w:i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18"/>
          <w:szCs w:val="18"/>
          <w:rtl w:val="0"/>
        </w:rPr>
        <w:t xml:space="preserve">Пожалуйста, предоставьте данные кредитной карты для гарантии бронирования. 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i w:val="1"/>
          <w:i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18"/>
          <w:szCs w:val="18"/>
          <w:rtl w:val="0"/>
        </w:rPr>
        <w:t xml:space="preserve">Примите во внимание, что, предоставляя данные кредитной карты, Вы соглашаетесь с условиями отмены Отеля, и сумма штрафных санкций будет взиматься с предоставленной кредитной карты </w:t>
      </w:r>
    </w:p>
    <w:tbl>
      <w:tblPr>
        <w:tblStyle w:val="Table4"/>
        <w:tblpPr w:leftFromText="180" w:rightFromText="180" w:topFromText="0" w:bottomFromText="0" w:vertAnchor="text" w:horzAnchor="text" w:tblpX="0" w:tblpY="113"/>
        <w:tblW w:w="10314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10"/>
        <w:gridCol w:w="5504"/>
        <w:tblGridChange w:id="0">
          <w:tblGrid>
            <w:gridCol w:w="4810"/>
            <w:gridCol w:w="550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right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Кредитная карта (AX, VA, MC)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fcxqdyuan766" w:id="11"/>
          <w:bookmarkEnd w:id="11"/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i w:val="1"/>
                <w:iCs w:val="1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right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Номер кредитной карты: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y9iz63cwt8w8" w:id="12"/>
          <w:bookmarkEnd w:id="12"/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i w:val="1"/>
                <w:iCs w:val="1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right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Срок действия карты: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fbw89jorkq6e" w:id="13"/>
          <w:bookmarkEnd w:id="13"/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i w:val="1"/>
                <w:iCs w:val="1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right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Имя и подпись владельца: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7x52o45bbev3" w:id="14"/>
          <w:bookmarkEnd w:id="14"/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i w:val="1"/>
                <w:iCs w:val="1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spacing w:after="0" w:line="240" w:lineRule="auto"/>
        <w:jc w:val="right"/>
        <w:rPr>
          <w:rFonts w:ascii="Arial" w:cs="Arial" w:eastAsia="Arial" w:hAnsi="Arial"/>
          <w:b w:val="1"/>
          <w:bCs w:val="1"/>
          <w:i w:val="1"/>
          <w:iCs w:val="1"/>
          <w:color w:val="ff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ff0000"/>
          <w:sz w:val="18"/>
          <w:szCs w:val="18"/>
          <w:rtl w:val="0"/>
        </w:rPr>
        <w:t xml:space="preserve">ЗАЯВКА НЕ ДЕЙСТВИТЕЛЬНА БЕЗ ДАННЫХ КРЕДИТНОЙ КАРТЫ</w:t>
      </w:r>
    </w:p>
    <w:p w:rsidR="00000000" w:rsidDel="00000000" w:rsidP="00000000" w:rsidRDefault="00000000" w:rsidRPr="00000000" w14:paraId="00000042">
      <w:pPr>
        <w:tabs>
          <w:tab w:val="left" w:leader="none" w:pos="3540"/>
          <w:tab w:val="left" w:leader="none" w:pos="9356"/>
          <w:tab w:val="left" w:leader="none" w:pos="9498"/>
        </w:tabs>
        <w:spacing w:after="0" w:line="240" w:lineRule="auto"/>
        <w:ind w:left="-284" w:righ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Парк Инн от Рэдиссон, Астана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Республика Казахстан, г.Астана, пр. Сарыарка 8А, Z11G0H5,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3540"/>
          <w:tab w:val="left" w:leader="none" w:pos="9356"/>
          <w:tab w:val="left" w:leader="none" w:pos="9498"/>
        </w:tabs>
        <w:spacing w:after="0" w:line="240" w:lineRule="auto"/>
        <w:ind w:left="-284" w:righ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Т: +7 (7172) 670 000, Ф: +7 (7172) 670 670 info.astana@parkinn.com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parkinn.com/hotel-astana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134" w:top="1134" w:left="1276" w:right="850" w:header="708" w:footer="10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rebuchet MS"/>
  <w:font w:name="Times New Roman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tabs>
        <w:tab w:val="left" w:leader="none" w:pos="3540"/>
        <w:tab w:val="left" w:leader="none" w:pos="9356"/>
        <w:tab w:val="left" w:leader="none" w:pos="9498"/>
      </w:tabs>
      <w:spacing w:after="0" w:lineRule="auto"/>
      <w:ind w:left="-284" w:right="0" w:firstLine="0"/>
      <w:jc w:val="center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  <w:b w:val="1"/>
        <w:bCs w:val="1"/>
        <w:sz w:val="20"/>
        <w:szCs w:val="20"/>
        <w:rtl w:val="0"/>
      </w:rPr>
      <w:t xml:space="preserve">Парк Инн от Рэдиссон, Астана 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Республика Казахстан, г. Нур-Султан, пр. Сарыарка 8А, Z11G0H5,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tabs>
        <w:tab w:val="left" w:leader="none" w:pos="3540"/>
        <w:tab w:val="left" w:leader="none" w:pos="9356"/>
        <w:tab w:val="left" w:leader="none" w:pos="9498"/>
      </w:tabs>
      <w:spacing w:after="0" w:lineRule="auto"/>
      <w:ind w:left="-284" w:right="0" w:firstLine="0"/>
      <w:jc w:val="center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Т: +7 (7172) 670 000, Ф: +7 (7172) 670 670 info.astana@parkinn.com  </w:t>
    </w:r>
    <w:r w:rsidDel="00000000" w:rsidR="00000000" w:rsidRPr="00000000">
      <w:rPr>
        <w:rFonts w:ascii="Arial" w:cs="Arial" w:eastAsia="Arial" w:hAnsi="Arial"/>
        <w:b w:val="1"/>
        <w:bCs w:val="1"/>
        <w:sz w:val="20"/>
        <w:szCs w:val="20"/>
        <w:rtl w:val="0"/>
      </w:rPr>
      <w:t xml:space="preserve">parkinn.com/hotel-astana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  <w:tab w:val="left" w:leader="none" w:pos="9356"/>
        <w:tab w:val="left" w:leader="none" w:pos="949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  <w:tab w:val="left" w:leader="none" w:pos="3686"/>
        <w:tab w:val="center" w:leader="none" w:pos="4820"/>
        <w:tab w:val="left" w:leader="none" w:pos="9072"/>
      </w:tabs>
      <w:spacing w:after="0" w:before="0" w:line="240" w:lineRule="auto"/>
      <w:ind w:left="-567" w:right="566" w:firstLine="0"/>
      <w:jc w:val="left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</w:t>
      <w:tab/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231875" cy="690598"/>
          <wp:effectExtent b="0" l="0" r="0" t="0"/>
          <wp:docPr descr="C:\Users\gseitzhapbar\Desktop\TSEPD LOGOKIT\PRIMARY\RGB\TSEPD_DEST_rgb.png" id="1" name="image1.png"/>
          <a:graphic>
            <a:graphicData uri="http://schemas.openxmlformats.org/drawingml/2006/picture">
              <pic:pic>
                <pic:nvPicPr>
                  <pic:cNvPr descr="C:\Users\gseitzhapbar\Desktop\TSEPD LOGOKIT\PRIMARY\RGB\TSEPD_DEST_rgb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31875" cy="69059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